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9D" w:rsidRDefault="0025059D" w:rsidP="0025059D">
      <w:pPr>
        <w:pStyle w:val="a5"/>
        <w:shd w:val="clear" w:color="auto" w:fill="FFFFFF"/>
        <w:spacing w:before="0" w:beforeAutospacing="0" w:after="0" w:afterAutospacing="0" w:line="384" w:lineRule="atLeast"/>
        <w:jc w:val="center"/>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2019第九届中国旅游项目投资大会</w:t>
      </w:r>
    </w:p>
    <w:p w:rsidR="0025059D" w:rsidRDefault="0025059D" w:rsidP="0025059D">
      <w:pPr>
        <w:pStyle w:val="a5"/>
        <w:shd w:val="clear" w:color="auto" w:fill="FFFFFF"/>
        <w:spacing w:before="0" w:beforeAutospacing="0" w:after="0" w:afterAutospacing="0" w:line="384" w:lineRule="atLeast"/>
        <w:jc w:val="center"/>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第二届中国夜游峰会</w:t>
      </w:r>
    </w:p>
    <w:p w:rsidR="0025059D" w:rsidRDefault="0025059D" w:rsidP="0025059D">
      <w:pPr>
        <w:pStyle w:val="a5"/>
        <w:shd w:val="clear" w:color="auto" w:fill="FFFFFF"/>
        <w:spacing w:before="0" w:beforeAutospacing="0" w:after="0" w:afterAutospacing="0" w:line="360" w:lineRule="atLeast"/>
        <w:ind w:firstLine="480"/>
        <w:jc w:val="center"/>
        <w:rPr>
          <w:rFonts w:ascii="微软雅黑" w:eastAsia="微软雅黑" w:hAnsi="微软雅黑"/>
          <w:color w:val="333333"/>
          <w:spacing w:val="8"/>
          <w:sz w:val="26"/>
          <w:szCs w:val="26"/>
        </w:rPr>
      </w:pPr>
      <w:r>
        <w:rPr>
          <w:rFonts w:ascii="微软雅黑" w:eastAsia="微软雅黑" w:hAnsi="微软雅黑" w:hint="eastAsia"/>
          <w:color w:val="333333"/>
          <w:spacing w:val="8"/>
          <w:sz w:val="27"/>
          <w:szCs w:val="27"/>
        </w:rPr>
        <w:t> </w:t>
      </w:r>
    </w:p>
    <w:p w:rsidR="0025059D" w:rsidRDefault="0025059D" w:rsidP="0025059D">
      <w:pPr>
        <w:pStyle w:val="a5"/>
        <w:shd w:val="clear" w:color="auto" w:fill="FFFFFF"/>
        <w:spacing w:before="0" w:beforeAutospacing="0" w:after="0" w:afterAutospacing="0" w:line="420" w:lineRule="atLeast"/>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一、大会背景</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ITIA艾蒂亚机构在成功举办八届中国旅游项目投资大会的基础上，将于2019年9月5-7日再次举办中国旅游投资行业最为著名的年度盛会——第九届中国旅游项目投资大会，艾蒂亚机构创办的中国夜游峰会的第二届会议也将与此次大会同时举行。</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2019年，中国旅游投资行业出现新的动向：文化和旅游部确定了“以文促旅”、“以旅彰文”的十六字方针，但随后发生的故宫灯光秀和故宫火锅的风波，表明文化领域的市场化边界还需要继续探索；另一方面，国家发改委及时纠正了前几年以特色小镇为代表的小城镇发展中出现的房地产化的问题，重新设定了中国城镇化的发展路径；与此同时，地方政府和旅游部门继续强调发展全域旅游、厕所革命和民宿，但事实上，传统景区和传统旅游业态都面临着巨大的经营压力，而以城市会客厅、历史文化商业街区、城市更新、文旅融合、夜间旅游、旅游演艺、农旅融合、文体旅商等多产业综合体、沉浸式景区等新型旅游项目则保持着良好发展势头，旅游景区和旅游目的地的概念正在发生变化。</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面对近年来行业发生的这一变化趋势，我们不禁要问，中国旅游投资向何处去？旅游投资者怎么办？</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ITIA艾蒂亚机构主办的中国旅游项目投资大会，自2011年创办以来，始终以领引行业发展为己任，时刻保持着清醒的头脑，屡次在行业发展的关键时刻及时发出声音，引导着行业的健康发展。事实上，针对当前旅游投资行业存在的种种困惑和未来的行业发展问题，ITIA艾蒂亚机构在2018年第八届中国旅游项目投资大会上发布的《艾蒂亚横店宣言》中就曾明确指出：“旅游和文化的融合仅仅是旅游投资转型升级的第一步。在新时期，旅游还将与科技、金融、农业、健康、教育、商业等更多的产业进一步融合。这种更加广泛的融合将让中国旅游投资行业在国家城镇化升级、乡村振兴、实现人民美好生活等国家发展战略中，产生更大、更强有力的贡献和价值”。</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ITIA艾蒂亚机构认为，中国旅游投资行业新的发展方向是多产业融合，投资的新方向应该是由多产业融合诞生的城市新文旅、农旅融合、夜游等新业态。这些新型旅游项目依靠“新创意”、“高科技”和多产业融合，呈现出“新业态”和“高价值”的特点，有效地解决了传统旅游投资项目投资大、周期长、见效慢的弊端。因此，艾蒂亚机构将本次大会的主题确定为</w:t>
      </w:r>
      <w:r>
        <w:rPr>
          <w:rStyle w:val="a6"/>
          <w:rFonts w:ascii="微软雅黑" w:eastAsia="微软雅黑" w:hAnsi="微软雅黑" w:hint="eastAsia"/>
          <w:color w:val="EA0515"/>
          <w:spacing w:val="8"/>
          <w:sz w:val="23"/>
          <w:szCs w:val="23"/>
        </w:rPr>
        <w:t>“新型旅游项目：旅游投资的新蓝海”</w:t>
      </w:r>
      <w:r>
        <w:rPr>
          <w:rFonts w:ascii="微软雅黑" w:eastAsia="微软雅黑" w:hAnsi="微软雅黑" w:hint="eastAsia"/>
          <w:color w:val="333333"/>
          <w:spacing w:val="8"/>
          <w:sz w:val="23"/>
          <w:szCs w:val="23"/>
        </w:rPr>
        <w:t>。</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根据大会主题，本次大会共设立了</w:t>
      </w:r>
      <w:r>
        <w:rPr>
          <w:rStyle w:val="a6"/>
          <w:rFonts w:ascii="微软雅黑" w:eastAsia="微软雅黑" w:hAnsi="微软雅黑" w:hint="eastAsia"/>
          <w:color w:val="EA0515"/>
          <w:spacing w:val="8"/>
          <w:sz w:val="23"/>
          <w:szCs w:val="23"/>
        </w:rPr>
        <w:t>《国际旅游投资50人论坛》《中国旅游多产业融合发展论坛》《中国城市新文旅发展论坛》《中国旅游新产品与新技术论坛》《第二届中国夜游峰会》</w:t>
      </w:r>
      <w:r>
        <w:rPr>
          <w:rFonts w:ascii="微软雅黑" w:eastAsia="微软雅黑" w:hAnsi="微软雅黑" w:hint="eastAsia"/>
          <w:color w:val="333333"/>
          <w:spacing w:val="8"/>
          <w:sz w:val="23"/>
          <w:szCs w:val="23"/>
        </w:rPr>
        <w:t>等五个论坛，多角度、多层次对本次大会的主题进行研讨。大会按传统还将举办</w:t>
      </w:r>
      <w:r>
        <w:rPr>
          <w:rStyle w:val="a6"/>
          <w:rFonts w:ascii="微软雅黑" w:eastAsia="微软雅黑" w:hAnsi="微软雅黑" w:hint="eastAsia"/>
          <w:color w:val="EA0515"/>
          <w:spacing w:val="8"/>
          <w:sz w:val="23"/>
          <w:szCs w:val="23"/>
        </w:rPr>
        <w:t>《中国旅游投资之夜》</w:t>
      </w:r>
      <w:r>
        <w:rPr>
          <w:rFonts w:ascii="微软雅黑" w:eastAsia="微软雅黑" w:hAnsi="微软雅黑" w:hint="eastAsia"/>
          <w:color w:val="333333"/>
          <w:spacing w:val="8"/>
          <w:sz w:val="23"/>
          <w:szCs w:val="23"/>
        </w:rPr>
        <w:t>大型旅游项目投融资</w:t>
      </w:r>
      <w:r>
        <w:rPr>
          <w:rFonts w:ascii="微软雅黑" w:eastAsia="微软雅黑" w:hAnsi="微软雅黑" w:hint="eastAsia"/>
          <w:color w:val="333333"/>
          <w:spacing w:val="8"/>
          <w:sz w:val="23"/>
          <w:szCs w:val="23"/>
        </w:rPr>
        <w:lastRenderedPageBreak/>
        <w:t>对接洽谈会，为地方政府的旅游项目及各类旅游投资企业的项目提供更为直接的招商、资源对接、投融资、智力等方面的服务。</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为此，我们将邀请近百位国内外旅游、文化、农业、科技、体育、健康、城市、金融、投资等相关行业的著名专家、行业领袖及国内外各类投资机构、专业服务机构的负责人作为大会各个主题论坛的发言嘉宾与广大参会者共襄盛举。</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本次大会预计在中国旅游投资行业的发展历史上将再次起到引领行业发展的重要的作用，届时数百位来自国内外的旅游投资企业和专业机构负责人、各地政府的领导和各届来宾将同聚一堂，共创中国旅游投资的新蓝海。</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经过八年的精心培养，中国旅游项目投资大会已经成为中国旅游投资行业规模最大、出席人员层次最高、会议质量最高、最具权威性和含金量的行业年度会议，成为行业人士每年了解行业最新动向和相互交流学习合作的最佳平台。</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2019第九届中国旅游投资项目大会将继续秉承我们一贯的最高服务宗旨，以越来越为丰富的内容和对行业发展准确的把握，更广阔的国际视野，努力实现投资商、资本方、资源方、服务商、运营商五方的全面对接！</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大会的目标：</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广大旅游投资企业学习、交流、合作的高端平台！</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各地政府旅游项目的招商良机！</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lastRenderedPageBreak/>
        <w:t>旅游投资行业人士每年必到的行业年会！</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二、组织结构</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1、主办单位：</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ITIA艾蒂亚</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2、协办单位：</w:t>
      </w:r>
    </w:p>
    <w:p w:rsidR="0025059D" w:rsidRDefault="00FA7C5E"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思凯来文旅创新集团、</w:t>
      </w:r>
      <w:r w:rsidR="0025059D">
        <w:rPr>
          <w:rFonts w:ascii="微软雅黑" w:eastAsia="微软雅黑" w:hAnsi="微软雅黑" w:hint="eastAsia"/>
          <w:color w:val="333333"/>
          <w:spacing w:val="8"/>
          <w:sz w:val="23"/>
          <w:szCs w:val="23"/>
        </w:rPr>
        <w:t>苗夫集团、浙江乐活控股集团、广州明道文化产业发展有限公司、台湾跃狮整合娱乐股份有限公司、夏岩文旅集团</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3、承办单位：</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北京联合世通传媒文化有限公司、南京艾城文化传媒有限公司</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4、媒体支持：</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新华社、中新社、中央电视台、北京电视台、中国教育电视台、旅游卫视、中央人民广播电台、中国国际广播电台、21世纪经济报道、华夏时报、金融界、投资者报、第一财经日报、经济参考报、证券日报、中国经济时报、中国经营报、国际金融报、经济观察报、人民日报海外版、中国建设报、中国青年报、人民网、新华网、中新网、腾讯网、新浪网、搜狐网、凤凰网、中国网、和讯网、网易等。</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lastRenderedPageBreak/>
        <w:t>5、会议规模：</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500人</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6、参会人员：</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行业领袖、国际旅游组织、地方政府领导、金融投资机构、旅游投资企业、旅游投资咨询机构负责人、旅游服务商、旅游策划专家、旅游规划专家、旅游投资项目负责人、运营商、媒介人士等。</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375" w:lineRule="atLeast"/>
        <w:jc w:val="both"/>
        <w:rPr>
          <w:rFonts w:ascii="微软雅黑" w:eastAsia="微软雅黑" w:hAnsi="微软雅黑"/>
          <w:color w:val="333333"/>
          <w:spacing w:val="8"/>
          <w:sz w:val="26"/>
          <w:szCs w:val="26"/>
        </w:rPr>
      </w:pPr>
      <w:r>
        <w:rPr>
          <w:rStyle w:val="a6"/>
          <w:rFonts w:ascii="Times New Roman" w:eastAsia="微软雅黑" w:hAnsi="Times New Roman" w:cs="Times New Roman"/>
          <w:color w:val="EA0515"/>
          <w:spacing w:val="8"/>
          <w:sz w:val="26"/>
          <w:szCs w:val="26"/>
        </w:rPr>
        <w:t>7</w:t>
      </w:r>
      <w:r>
        <w:rPr>
          <w:rStyle w:val="a6"/>
          <w:rFonts w:ascii="Times New Roman" w:eastAsia="微软雅黑" w:hAnsi="Times New Roman" w:cs="Times New Roman"/>
          <w:color w:val="EA0515"/>
          <w:spacing w:val="8"/>
          <w:sz w:val="26"/>
          <w:szCs w:val="26"/>
        </w:rPr>
        <w:t>、官方网站及会议文件下载：</w:t>
      </w:r>
    </w:p>
    <w:p w:rsidR="0025059D" w:rsidRDefault="0025059D" w:rsidP="0025059D">
      <w:pPr>
        <w:pStyle w:val="a5"/>
        <w:shd w:val="clear" w:color="auto" w:fill="FFFFFF"/>
        <w:spacing w:before="0" w:beforeAutospacing="0" w:after="0" w:afterAutospacing="0" w:line="375"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http://www.itia.org.cn</w:t>
      </w:r>
    </w:p>
    <w:p w:rsidR="0025059D" w:rsidRDefault="0025059D" w:rsidP="0025059D">
      <w:pPr>
        <w:pStyle w:val="a5"/>
        <w:shd w:val="clear" w:color="auto" w:fill="FFFFFF"/>
        <w:spacing w:before="0" w:beforeAutospacing="0" w:after="0" w:afterAutospacing="0" w:line="375"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http://www.itia.org.cn/download.asp</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三、大会宗旨</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推进中国旅游资源开发、投资与经营的专业化、市场化、规范化、国际化！</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四、大会主题</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000000"/>
          <w:spacing w:val="8"/>
          <w:sz w:val="23"/>
          <w:szCs w:val="23"/>
        </w:rPr>
        <w:t>新型旅游项目：旅游投资的新蓝海</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五、大会议题</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lastRenderedPageBreak/>
        <w:t>1、中国旅游投资的新蓝海在哪里？</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2、国际顶级文旅机构负责人国际案例的分享</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3、国际顶级演出IP的引进与本土化</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4、从国际经验看音乐产业对文旅市场的拉动作用</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5、文化与旅游的市场化边界在哪里？</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6、沉浸式景区如何打造？</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7、乡村振兴中的农旅融合究竟如何打造？</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8、农业如何转化为旅游吸引力？</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9、城市新文旅的商业逻辑和文化逻辑</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10、谁是未来的新型文旅产业集团？</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11、城市新型生活空间的再造与城市客厅</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12、景区日游与夜游的投资与收益分析</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13、夜游发展的下一个热点在哪里？</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14、如何利用科技和创意为夜游产品的创新和升级？</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15、旅游人工智能和虚拟时代来临了吗？</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16、新创意和高科技带来新型旅游项目的高效能和高产出</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17、政府发展地区旅游产业如何才能走出新路？</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18、优秀旅游项目招商或投资项目的融资、合作、对接、推介</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19、优秀旅游新技术、新产品、新成果展览展示</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六、活动内容</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lastRenderedPageBreak/>
        <w:t>1、时间：</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2019年9月</w:t>
      </w:r>
      <w:r w:rsidR="00D070F4">
        <w:rPr>
          <w:rFonts w:ascii="微软雅黑" w:eastAsia="微软雅黑" w:hAnsi="微软雅黑" w:hint="eastAsia"/>
          <w:color w:val="333333"/>
          <w:spacing w:val="8"/>
          <w:sz w:val="23"/>
          <w:szCs w:val="23"/>
        </w:rPr>
        <w:t>5-7</w:t>
      </w:r>
      <w:r>
        <w:rPr>
          <w:rFonts w:ascii="微软雅黑" w:eastAsia="微软雅黑" w:hAnsi="微软雅黑" w:hint="eastAsia"/>
          <w:color w:val="333333"/>
          <w:spacing w:val="8"/>
          <w:sz w:val="23"/>
          <w:szCs w:val="23"/>
        </w:rPr>
        <w:t>日</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2、地点：</w:t>
      </w:r>
    </w:p>
    <w:p w:rsidR="0025059D" w:rsidRDefault="001174B8"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中国</w:t>
      </w:r>
      <w:r w:rsidR="0025059D">
        <w:rPr>
          <w:rFonts w:ascii="微软雅黑" w:eastAsia="微软雅黑" w:hAnsi="微软雅黑" w:hint="eastAsia"/>
          <w:color w:val="333333"/>
          <w:spacing w:val="8"/>
          <w:sz w:val="23"/>
          <w:szCs w:val="23"/>
        </w:rPr>
        <w:t>·</w:t>
      </w:r>
      <w:r w:rsidR="00D070F4">
        <w:rPr>
          <w:rFonts w:ascii="微软雅黑" w:eastAsia="微软雅黑" w:hAnsi="微软雅黑" w:hint="eastAsia"/>
          <w:color w:val="333333"/>
          <w:spacing w:val="8"/>
          <w:sz w:val="23"/>
          <w:szCs w:val="23"/>
        </w:rPr>
        <w:t>北京·</w:t>
      </w:r>
      <w:r w:rsidR="0025059D">
        <w:rPr>
          <w:rFonts w:ascii="微软雅黑" w:eastAsia="微软雅黑" w:hAnsi="微软雅黑" w:hint="eastAsia"/>
          <w:color w:val="333333"/>
          <w:spacing w:val="8"/>
          <w:sz w:val="23"/>
          <w:szCs w:val="23"/>
        </w:rPr>
        <w:t>上海</w:t>
      </w:r>
      <w:r w:rsidR="00D070F4">
        <w:rPr>
          <w:rFonts w:ascii="微软雅黑" w:eastAsia="微软雅黑" w:hAnsi="微软雅黑" w:hint="eastAsia"/>
          <w:color w:val="333333"/>
          <w:spacing w:val="8"/>
          <w:sz w:val="23"/>
          <w:szCs w:val="23"/>
        </w:rPr>
        <w:t>·广州</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6"/>
          <w:szCs w:val="26"/>
        </w:rPr>
        <w:t>3、内容：</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《国际旅游投资50人论坛》</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面对中美贸易战及国家宏观经济形势紧张的新局面，文旅行业也将会遇到各种困惑和挑战。景区、乡村旅游、民宿、酒店、主题公园、旅游目的地等领域的文旅投资均受到市场的巨大压力。本论坛邀请国内外顶级旅游投资及相关机构的负责人、著名专家、大型企业高层人士发表主题演讲，就当前的旅游投资的态势和潮流进行高峰对话和交流，探讨中国旅游投资行业在新时代、新领域的发展趋势和问题，高屋建瓴地从国际视野把握文旅行业发展的战略方向，分享思想的盛宴。</w:t>
      </w:r>
    </w:p>
    <w:p w:rsidR="0025059D" w:rsidRDefault="0025059D" w:rsidP="0025059D">
      <w:pPr>
        <w:pStyle w:val="a5"/>
        <w:shd w:val="clear" w:color="auto" w:fill="FFFFFF"/>
        <w:spacing w:before="0" w:beforeAutospacing="0" w:after="0" w:afterAutospacing="0" w:line="408" w:lineRule="atLeast"/>
        <w:jc w:val="center"/>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《中国旅游多产业融合发展论坛》</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文旅融合是近年来旅游投资行业的热门话题。但艾蒂亚认为，仅仅文旅融合是远远不够的，事实上，旅游产业现在需要与更广泛的产业进行跨界融合才能产生更大的生产力和生命力。本次大会艾蒂亚机构秉承《艾蒂亚横店宣言》的精神，将邀请国内外在文化、艺术、农业、体育、健康、教育、地产等多产业深</w:t>
      </w:r>
      <w:r>
        <w:rPr>
          <w:rFonts w:ascii="微软雅黑" w:eastAsia="微软雅黑" w:hAnsi="微软雅黑" w:hint="eastAsia"/>
          <w:color w:val="333333"/>
          <w:spacing w:val="8"/>
          <w:sz w:val="23"/>
          <w:szCs w:val="23"/>
        </w:rPr>
        <w:lastRenderedPageBreak/>
        <w:t>度融合方面已经做出了成功探索的杰出人士、企业家和相关专家共同探讨行业新时代的最新命题，为我们展示先行者的思考和实践成果。</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《中国城市新文旅发展论坛》</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本论坛是要抓住当今中国城市发展政策又一轮新的调整时机，及时扩大和提升文旅产业的内涵和效能。城市是经济活动最活跃的地方，艾蒂亚将从最权威的角度全方位探讨城市与文旅的融合创新，揭示文旅行业在城市发展中的新机遇。城市新文旅，绝不是房地产业的简单回归，而是城市发展的新空间、新业态，是更加美好的城市生活。本论坛将邀请相关部门领导、权威城市规划与发展专家、新型产业集团负责人、国内外顶级城市文化、娱乐等机构负责人进行专题演讲与对话。</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《中国旅游新产品与新技术论坛》</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近年来，文化创意及人工智能、虚拟技术等科技新成果越来越多地被运用到文化旅游产业中，文化旅游领域出现了大量的新产品，其创新程度超出人的想象，新的消费人群和新的消费习惯也已经进入旅游消费的主力市场。这些高科技和新技术为文旅行业带来了大量的新型旅游项目，大大提升了旅游投资的收益和产能。本论坛将为我们展示新创意、新科技、新技术、新产品给我们带来的无穷魅力和意外惊喜。</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《第二届中国夜游峰会》</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lastRenderedPageBreak/>
        <w:t>夜游是当前行业的最新热点，是重要的新型旅游项目。艾蒂亚机构于2019年3月在全国率先成立了中国文旅行业第一个专业平台机构夜游委员会，并成功举办了影响力巨大的第一届中国夜游峰会。当前，传统景区急需通过夜游扩大景区内容，增强旅游目的地的吸引力，提升经营能力，为此，第二届中国夜游峰会将积极探讨夜游产品的创新，加深广大行业人士对夜游的认识，提高景区和旅游投资企业对夜游项目的投资水平和项目运作能力，推进中国夜游产业的发展和进步。</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《中国旅游投资之夜》大型旅游项目投融资对接洽谈会</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本次大会举办期间，有项目招商意向的旅游城市政府代表、旅游开发项目代表及有拓展市场需要的服务商代表可以通过购买大会指定推广时间段的方式或参加本届大会的商务活动获得空前的旅游项目招商及融资、品牌推广机会！9月6日晚间，我们还将举办《中国旅游投资之夜》大型旅游项目投融资对接洽谈会，会上将推出一批重点旅游投资项目，让大家有机会了解到这些大型旅游项目更为详细的情况及其投资机会，并进行合作洽谈。本活动以餐叙会的形式进行，洽谈会将在轻松的气氛中让与会者自由交流。</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大会欢迎晚宴</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大会报到当天，大会主办方及东道主，以举办欢迎晚宴的方式，招待全体参会人员及嘉宾，增进行业朋友们的友谊和交流，同时为大会的成功召开做好准备。</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互动形式自助商务餐</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lastRenderedPageBreak/>
        <w:t>会议期间，安排两次自助商务午餐，提供与会客人之间的商务交流时间，增进招商项目方与投资人和业界精英关系，加强同行交流的机会。</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hint="eastAsia"/>
          <w:color w:val="333399"/>
          <w:spacing w:val="8"/>
          <w:sz w:val="23"/>
          <w:szCs w:val="23"/>
        </w:rPr>
        <w:t>◆</w:t>
      </w:r>
      <w:r>
        <w:rPr>
          <w:rStyle w:val="a6"/>
          <w:rFonts w:ascii="微软雅黑" w:eastAsia="微软雅黑" w:hAnsi="微软雅黑" w:hint="eastAsia"/>
          <w:color w:val="021EAA"/>
          <w:spacing w:val="8"/>
          <w:sz w:val="23"/>
          <w:szCs w:val="23"/>
        </w:rPr>
        <w:t>商务社交时间</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大会会议期间设立充足的茶歇时间，与会者可以充分互动交流，并与重要投资人直接对话，获得项目与企业发展良机。</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七、参会费用</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333333"/>
          <w:spacing w:val="8"/>
          <w:sz w:val="23"/>
          <w:szCs w:val="23"/>
        </w:rPr>
        <w:t>1、普通参会费：人民币</w:t>
      </w:r>
      <w:r w:rsidR="00294339">
        <w:rPr>
          <w:rStyle w:val="a6"/>
          <w:rFonts w:ascii="微软雅黑" w:eastAsia="微软雅黑" w:hAnsi="微软雅黑" w:hint="eastAsia"/>
          <w:color w:val="333333"/>
          <w:spacing w:val="8"/>
          <w:sz w:val="23"/>
          <w:szCs w:val="23"/>
        </w:rPr>
        <w:t>5</w:t>
      </w:r>
      <w:r>
        <w:rPr>
          <w:rStyle w:val="a6"/>
          <w:rFonts w:ascii="微软雅黑" w:eastAsia="微软雅黑" w:hAnsi="微软雅黑" w:hint="eastAsia"/>
          <w:color w:val="333333"/>
          <w:spacing w:val="8"/>
          <w:sz w:val="23"/>
          <w:szCs w:val="23"/>
        </w:rPr>
        <w:t>800元/人</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相关权益：</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①.全程参加会议及考察；</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②.享有会议会刊以及其他会议资料；</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③.享有会议期间的午餐和晚餐费用；</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④.项目资料或企业信息刊登在会刊中（半页，同一单位不重复刊登）；</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⑤.参加《中国旅游投资之夜》大型旅游项目投融资对接洽谈会。</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333333"/>
          <w:spacing w:val="8"/>
          <w:sz w:val="23"/>
          <w:szCs w:val="23"/>
        </w:rPr>
        <w:t>2、贵宾参会费：人民币6800元/人</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相关权益：</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①.全程参加会议及考察，并前排就座（有桌签）；</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②.享有会议会刊以及其他会议资料；</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③.享有会议期间的午餐和晚餐费用；</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lastRenderedPageBreak/>
        <w:t>④.项目资料或企业信息刊登在会刊中（全页）；</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⑤.参加《中国旅游投资之夜》大型旅游项目投融资对接洽谈会资格；</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⑥.会后获邀进入大会VIP嘉宾微信群；</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⑦.会议期间享有进入大会VIP贵宾室休息和嘉宾进行交流的资格。</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23"/>
          <w:szCs w:val="23"/>
        </w:rPr>
        <w:t>以上普通和贵宾两种参会费，普通会员单位报名享受9折优惠，理事单位及以上单位报名享受8折优惠！</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333333"/>
          <w:spacing w:val="8"/>
          <w:sz w:val="23"/>
          <w:szCs w:val="23"/>
        </w:rPr>
        <w:t>3、大会招商时间推介费（仅限4席）：</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第一时段：第一日（6号）上午：20万元</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第二时段：第一日（6号）下午（茶歇前）：15万元</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第三时段：第一日（6号）下午（茶歇后）：12万元</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第四时段：第二日（7号）上午：10万元</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相关权益：</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①.大会发言15分钟时间，提问5分钟；</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②.获赠免费贵宾全程参会名额1个，享有贵宾参会者所有权益；</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③.获赠免费普通全程参会名额2个，享有普通参会者所有权益；</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④.享有大会现场广告牌一个；</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⑤.免费在会刊中做一个整版广告宣传；</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⑥.项目材料发放给参会的所有参会者；</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⑦.组织大会媒体对主要负责人进行采访；</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lastRenderedPageBreak/>
        <w:t>⑧.会前“ITIA艾蒂亚”微信公共账号的单独推广。</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333333"/>
          <w:spacing w:val="8"/>
          <w:sz w:val="23"/>
          <w:szCs w:val="23"/>
        </w:rPr>
        <w:t>4、《中国旅游投资之夜》大型旅游项目投融资对接洽谈会推介费：人民币5万元：</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相关权益：</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①.享有《中国旅游投资之夜》大型旅游项目投融资对接洽谈会项目推介及问答对话，时间10分钟；</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②.获赠免费普通全程参会名额2个，享有普通参会者所有权益；</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③.免费在会刊中做一个整版广告宣传；</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④.享有大会现场广告牌一个；</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⑤.项目材料发放给参会的所有参会者；</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⑥.会前“ITIA艾蒂亚”微信公共账号的单独推广。</w:t>
      </w:r>
    </w:p>
    <w:p w:rsidR="0025059D" w:rsidRDefault="0025059D" w:rsidP="0025059D">
      <w:pPr>
        <w:pStyle w:val="a5"/>
        <w:shd w:val="clear" w:color="auto" w:fill="FFFFFF"/>
        <w:spacing w:before="0" w:beforeAutospacing="0" w:after="0" w:afterAutospacing="0" w:line="408" w:lineRule="atLeast"/>
        <w:jc w:val="center"/>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八、参会须知</w:t>
      </w:r>
      <w:r>
        <w:rPr>
          <w:rFonts w:ascii="微软雅黑" w:eastAsia="微软雅黑" w:hAnsi="微软雅黑" w:hint="eastAsia"/>
          <w:color w:val="333333"/>
          <w:spacing w:val="8"/>
          <w:sz w:val="26"/>
          <w:szCs w:val="26"/>
        </w:rPr>
        <w:br/>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1、填写《报名表》，通过微信susan5055或e-mail（itia2010@163.com）发送至会务组。</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2、请于报名同时，将参会费汇至大会指定银行账户。在会议报名截止之前若没有收到您的参会费，我们将取消为您预留的席位；收到您的报名回执及参会费用后，会务组将与您联系参会事宜并发送“参会通知”。</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lastRenderedPageBreak/>
        <w:t>3、参会注册费包括：</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①.会议期间9月6号、7号的两次商务午餐；</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②. 9月5号报到当晚的欢迎晚宴；</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③. 9月6号晚间《中国旅游投资之夜》大型旅游项目投融资对接洽谈会的参会资格和晚餐费用；</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④.所有会议期间实地考察及项目体验的交通、门票等费用。</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EA0515"/>
          <w:spacing w:val="8"/>
          <w:sz w:val="23"/>
          <w:szCs w:val="23"/>
        </w:rPr>
        <w:t>※参会注册费不包括参加本次会议所产生的住宿费，参会代表可以以优惠价格入住大会指定酒店或自行入住其他酒店。</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4、本次大会9月5日全天报到。</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 </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九、会务组联系方式：</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报名电话：010-52832436、88358027、15150556461</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联系人：苏小姐</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报名邮箱：itia2010@163.com</w:t>
      </w:r>
    </w:p>
    <w:p w:rsidR="0025059D" w:rsidRDefault="0025059D" w:rsidP="0025059D">
      <w:pPr>
        <w:pStyle w:val="a5"/>
        <w:shd w:val="clear" w:color="auto" w:fill="FFFFFF"/>
        <w:spacing w:before="0" w:beforeAutospacing="0" w:after="0" w:afterAutospacing="0" w:line="42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报名微信：Susan5055</w:t>
      </w:r>
    </w:p>
    <w:p w:rsidR="0025059D" w:rsidRDefault="00D7747E" w:rsidP="0025059D">
      <w:pPr>
        <w:pStyle w:val="a5"/>
        <w:shd w:val="clear" w:color="auto" w:fill="FFFFFF"/>
        <w:spacing w:before="0" w:beforeAutospacing="0" w:after="0" w:afterAutospacing="0" w:line="375" w:lineRule="atLeast"/>
        <w:jc w:val="center"/>
        <w:rPr>
          <w:rFonts w:ascii="微软雅黑" w:eastAsia="微软雅黑" w:hAnsi="微软雅黑"/>
          <w:color w:val="333333"/>
          <w:spacing w:val="8"/>
          <w:sz w:val="26"/>
          <w:szCs w:val="26"/>
        </w:rPr>
      </w:pPr>
      <w:r w:rsidRPr="00D7747E">
        <w:rPr>
          <w:rFonts w:ascii="微软雅黑" w:eastAsia="微软雅黑" w:hAnsi="微软雅黑"/>
          <w:color w:val="333333"/>
          <w:spacing w:val="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5059D">
        <w:rPr>
          <w:rFonts w:ascii="微软雅黑" w:eastAsia="微软雅黑" w:hAnsi="微软雅黑" w:hint="eastAsia"/>
          <w:color w:val="333333"/>
          <w:spacing w:val="8"/>
          <w:sz w:val="26"/>
          <w:szCs w:val="26"/>
        </w:rPr>
        <w:t> </w:t>
      </w:r>
    </w:p>
    <w:p w:rsidR="0025059D" w:rsidRDefault="0025059D" w:rsidP="0025059D">
      <w:pPr>
        <w:pStyle w:val="a5"/>
        <w:shd w:val="clear" w:color="auto" w:fill="FFFFFF"/>
        <w:spacing w:before="0" w:beforeAutospacing="0" w:after="0" w:afterAutospacing="0" w:line="375" w:lineRule="atLeast"/>
        <w:jc w:val="center"/>
        <w:rPr>
          <w:rStyle w:val="a6"/>
          <w:rFonts w:ascii="微软雅黑" w:eastAsia="微软雅黑" w:hAnsi="微软雅黑"/>
          <w:color w:val="EA0515"/>
          <w:spacing w:val="8"/>
          <w:sz w:val="26"/>
          <w:szCs w:val="26"/>
        </w:rPr>
      </w:pPr>
      <w:r>
        <w:rPr>
          <w:rStyle w:val="a6"/>
          <w:rFonts w:ascii="微软雅黑" w:eastAsia="微软雅黑" w:hAnsi="微软雅黑" w:hint="eastAsia"/>
          <w:color w:val="EA0515"/>
          <w:spacing w:val="8"/>
          <w:sz w:val="26"/>
          <w:szCs w:val="26"/>
        </w:rPr>
        <w:t>欢迎赞助、合作、参会！</w:t>
      </w:r>
    </w:p>
    <w:p w:rsidR="0025059D" w:rsidRDefault="0025059D" w:rsidP="0025059D">
      <w:pPr>
        <w:pStyle w:val="a5"/>
        <w:shd w:val="clear" w:color="auto" w:fill="FFFFFF"/>
        <w:spacing w:before="0" w:beforeAutospacing="0" w:after="0" w:afterAutospacing="0" w:line="375" w:lineRule="atLeast"/>
        <w:jc w:val="center"/>
        <w:rPr>
          <w:rFonts w:ascii="微软雅黑" w:eastAsia="微软雅黑" w:hAnsi="微软雅黑"/>
          <w:color w:val="333333"/>
          <w:spacing w:val="8"/>
          <w:sz w:val="26"/>
          <w:szCs w:val="26"/>
        </w:rPr>
      </w:pPr>
    </w:p>
    <w:p w:rsidR="00211B07" w:rsidRPr="00C90D93" w:rsidRDefault="0025059D" w:rsidP="00C90D93">
      <w:pPr>
        <w:pStyle w:val="a5"/>
        <w:shd w:val="clear" w:color="auto" w:fill="FFFFFF"/>
        <w:spacing w:before="0" w:beforeAutospacing="0" w:after="0" w:afterAutospacing="0" w:line="375" w:lineRule="atLeast"/>
        <w:jc w:val="center"/>
        <w:rPr>
          <w:rFonts w:ascii="微软雅黑" w:eastAsia="微软雅黑" w:hAnsi="微软雅黑"/>
          <w:color w:val="333333"/>
          <w:spacing w:val="8"/>
          <w:sz w:val="26"/>
          <w:szCs w:val="26"/>
        </w:rPr>
      </w:pPr>
      <w:r>
        <w:rPr>
          <w:rStyle w:val="a6"/>
          <w:rFonts w:ascii="微软雅黑" w:eastAsia="微软雅黑" w:hAnsi="微软雅黑" w:hint="eastAsia"/>
          <w:color w:val="EA0515"/>
          <w:spacing w:val="8"/>
          <w:sz w:val="30"/>
          <w:szCs w:val="30"/>
        </w:rPr>
        <w:t>艾蒂亚的精彩，您不来不知道！</w:t>
      </w:r>
    </w:p>
    <w:sectPr w:rsidR="00211B07" w:rsidRPr="00C90D93" w:rsidSect="00544A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E9B" w:rsidRDefault="00910E9B" w:rsidP="0025059D">
      <w:r>
        <w:separator/>
      </w:r>
    </w:p>
  </w:endnote>
  <w:endnote w:type="continuationSeparator" w:id="1">
    <w:p w:rsidR="00910E9B" w:rsidRDefault="00910E9B" w:rsidP="00250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E9B" w:rsidRDefault="00910E9B" w:rsidP="0025059D">
      <w:r>
        <w:separator/>
      </w:r>
    </w:p>
  </w:footnote>
  <w:footnote w:type="continuationSeparator" w:id="1">
    <w:p w:rsidR="00910E9B" w:rsidRDefault="00910E9B" w:rsidP="00250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59D"/>
    <w:rsid w:val="000A51E6"/>
    <w:rsid w:val="001174B8"/>
    <w:rsid w:val="001A08E0"/>
    <w:rsid w:val="00211B07"/>
    <w:rsid w:val="0025059D"/>
    <w:rsid w:val="00294339"/>
    <w:rsid w:val="00417514"/>
    <w:rsid w:val="00544ACE"/>
    <w:rsid w:val="006E137F"/>
    <w:rsid w:val="007337C8"/>
    <w:rsid w:val="00910E9B"/>
    <w:rsid w:val="00A45D71"/>
    <w:rsid w:val="00C12B37"/>
    <w:rsid w:val="00C90D93"/>
    <w:rsid w:val="00D070F4"/>
    <w:rsid w:val="00D230C2"/>
    <w:rsid w:val="00D7747E"/>
    <w:rsid w:val="00FA7C5E"/>
    <w:rsid w:val="00FD2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0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059D"/>
    <w:rPr>
      <w:sz w:val="18"/>
      <w:szCs w:val="18"/>
    </w:rPr>
  </w:style>
  <w:style w:type="paragraph" w:styleId="a4">
    <w:name w:val="footer"/>
    <w:basedOn w:val="a"/>
    <w:link w:val="Char0"/>
    <w:uiPriority w:val="99"/>
    <w:semiHidden/>
    <w:unhideWhenUsed/>
    <w:rsid w:val="002505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059D"/>
    <w:rPr>
      <w:sz w:val="18"/>
      <w:szCs w:val="18"/>
    </w:rPr>
  </w:style>
  <w:style w:type="paragraph" w:styleId="a5">
    <w:name w:val="Normal (Web)"/>
    <w:basedOn w:val="a"/>
    <w:uiPriority w:val="99"/>
    <w:unhideWhenUsed/>
    <w:rsid w:val="0025059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5059D"/>
    <w:rPr>
      <w:b/>
      <w:bCs/>
    </w:rPr>
  </w:style>
</w:styles>
</file>

<file path=word/webSettings.xml><?xml version="1.0" encoding="utf-8"?>
<w:webSettings xmlns:r="http://schemas.openxmlformats.org/officeDocument/2006/relationships" xmlns:w="http://schemas.openxmlformats.org/wordprocessingml/2006/main">
  <w:divs>
    <w:div w:id="874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836</Words>
  <Characters>4770</Characters>
  <Application>Microsoft Office Word</Application>
  <DocSecurity>0</DocSecurity>
  <Lines>39</Lines>
  <Paragraphs>11</Paragraphs>
  <ScaleCrop>false</ScaleCrop>
  <Company>Microsoft</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2019-05-21T09:54:00Z</dcterms:created>
  <dcterms:modified xsi:type="dcterms:W3CDTF">2019-06-03T04:13:00Z</dcterms:modified>
</cp:coreProperties>
</file>